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5DB1E">
      <w:pPr>
        <w:pStyle w:val="2"/>
        <w:pageBreakBefore/>
        <w:tabs>
          <w:tab w:val="clear" w:pos="8720"/>
        </w:tabs>
        <w:spacing w:before="0" w:after="0" w:line="0" w:lineRule="atLeast"/>
        <w:ind w:firstLine="0" w:firstLineChars="0"/>
        <w:jc w:val="center"/>
        <w:outlineLvl w:val="0"/>
        <w:rPr>
          <w:rFonts w:hint="default" w:ascii="宋体" w:hAnsi="宋体" w:eastAsia="宋体" w:cs="宋体"/>
          <w:b/>
          <w:bCs/>
          <w:color w:val="auto"/>
          <w:sz w:val="40"/>
          <w:lang w:val="en-US"/>
        </w:rPr>
      </w:pPr>
      <w:r>
        <w:rPr>
          <w:rFonts w:hint="eastAsia" w:ascii="宋体" w:hAnsi="宋体" w:eastAsia="宋体" w:cs="宋体"/>
          <w:b/>
          <w:bCs/>
          <w:color w:val="auto"/>
          <w:sz w:val="40"/>
          <w:lang w:eastAsia="zh-CN"/>
        </w:rPr>
        <w:t>南京林业大学车辆保险采购项目</w:t>
      </w:r>
      <w:r>
        <w:rPr>
          <w:rFonts w:hint="eastAsia" w:cs="宋体"/>
          <w:b/>
          <w:bCs/>
          <w:color w:val="auto"/>
          <w:sz w:val="40"/>
          <w:lang w:val="en-US" w:eastAsia="zh-CN"/>
        </w:rPr>
        <w:t xml:space="preserve"> </w:t>
      </w:r>
      <w:bookmarkStart w:id="1" w:name="_GoBack"/>
      <w:bookmarkEnd w:id="1"/>
      <w:r>
        <w:rPr>
          <w:rFonts w:hint="eastAsia" w:cs="宋体"/>
          <w:b/>
          <w:bCs/>
          <w:color w:val="auto"/>
          <w:sz w:val="40"/>
          <w:lang w:val="en-US" w:eastAsia="zh-CN"/>
        </w:rPr>
        <w:t>公开遴选公告</w:t>
      </w:r>
    </w:p>
    <w:p w14:paraId="70D8970B">
      <w:pPr>
        <w:snapToGrid w:val="0"/>
        <w:spacing w:line="360" w:lineRule="auto"/>
        <w:ind w:firstLine="480" w:firstLineChars="200"/>
        <w:rPr>
          <w:rFonts w:hint="eastAsia" w:ascii="宋体" w:hAnsi="宋体" w:eastAsia="宋体" w:cs="宋体"/>
          <w:color w:val="auto"/>
          <w:sz w:val="24"/>
          <w:szCs w:val="24"/>
        </w:rPr>
      </w:pPr>
    </w:p>
    <w:p w14:paraId="425ED9F9">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南京达琛鑫工程咨询有限公司受</w:t>
      </w:r>
      <w:r>
        <w:rPr>
          <w:rFonts w:hint="eastAsia" w:ascii="宋体" w:hAnsi="宋体" w:eastAsia="宋体" w:cs="宋体"/>
          <w:b/>
          <w:bCs/>
          <w:color w:val="auto"/>
          <w:sz w:val="24"/>
          <w:szCs w:val="24"/>
        </w:rPr>
        <w:t>南京林业大学</w:t>
      </w:r>
      <w:r>
        <w:rPr>
          <w:rFonts w:hint="eastAsia" w:ascii="宋体" w:hAnsi="宋体" w:eastAsia="宋体" w:cs="宋体"/>
          <w:color w:val="auto"/>
          <w:sz w:val="24"/>
          <w:szCs w:val="24"/>
        </w:rPr>
        <w:t>的委托，就</w:t>
      </w:r>
      <w:r>
        <w:rPr>
          <w:rFonts w:hint="eastAsia" w:ascii="宋体" w:hAnsi="宋体" w:eastAsia="宋体" w:cs="宋体"/>
          <w:b/>
          <w:bCs/>
          <w:color w:val="auto"/>
          <w:sz w:val="24"/>
          <w:szCs w:val="24"/>
          <w:lang w:eastAsia="zh-CN"/>
        </w:rPr>
        <w:t>南京林业大学车辆保险采购项目</w:t>
      </w:r>
      <w:r>
        <w:rPr>
          <w:rFonts w:hint="eastAsia" w:ascii="宋体" w:hAnsi="宋体" w:eastAsia="宋体" w:cs="宋体"/>
          <w:color w:val="auto"/>
          <w:sz w:val="24"/>
          <w:szCs w:val="24"/>
        </w:rPr>
        <w:t>实施</w:t>
      </w:r>
      <w:r>
        <w:rPr>
          <w:rFonts w:hint="eastAsia" w:ascii="宋体" w:hAnsi="宋体" w:eastAsia="宋体" w:cs="宋体"/>
          <w:b/>
          <w:bCs/>
          <w:color w:val="auto"/>
          <w:sz w:val="24"/>
          <w:szCs w:val="24"/>
        </w:rPr>
        <w:t>公开</w:t>
      </w:r>
      <w:r>
        <w:rPr>
          <w:rFonts w:hint="eastAsia" w:ascii="宋体" w:hAnsi="宋体" w:eastAsia="宋体" w:cs="宋体"/>
          <w:b/>
          <w:bCs/>
          <w:color w:val="auto"/>
          <w:sz w:val="24"/>
          <w:szCs w:val="24"/>
          <w:lang w:val="en-US" w:eastAsia="zh-CN"/>
        </w:rPr>
        <w:t>遴选</w:t>
      </w:r>
      <w:r>
        <w:rPr>
          <w:rFonts w:hint="eastAsia" w:ascii="宋体" w:hAnsi="宋体" w:eastAsia="宋体" w:cs="宋体"/>
          <w:color w:val="auto"/>
          <w:sz w:val="24"/>
          <w:szCs w:val="24"/>
        </w:rPr>
        <w:t>采购，兹邀请符合条件的投标人参加</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w:t>
      </w:r>
    </w:p>
    <w:p w14:paraId="7F0DD0FD">
      <w:pPr>
        <w:pBdr>
          <w:top w:val="single" w:color="auto" w:sz="4" w:space="1"/>
          <w:left w:val="single" w:color="auto" w:sz="4" w:space="0"/>
          <w:bottom w:val="single" w:color="auto" w:sz="4" w:space="1"/>
          <w:right w:val="single" w:color="auto" w:sz="4" w:space="4"/>
        </w:pBdr>
        <w:spacing w:line="360" w:lineRule="auto"/>
        <w:rPr>
          <w:rFonts w:hint="eastAsia" w:ascii="宋体" w:hAnsi="宋体" w:eastAsia="宋体" w:cs="宋体"/>
          <w:color w:val="auto"/>
          <w:sz w:val="24"/>
          <w:szCs w:val="24"/>
        </w:rPr>
      </w:pPr>
      <w:r>
        <w:rPr>
          <w:rFonts w:hint="eastAsia" w:ascii="宋体" w:hAnsi="宋体" w:eastAsia="宋体" w:cs="宋体"/>
          <w:b/>
          <w:bCs/>
          <w:color w:val="auto"/>
          <w:sz w:val="24"/>
          <w:szCs w:val="24"/>
        </w:rPr>
        <w:t>项目概况：</w:t>
      </w:r>
      <w:r>
        <w:rPr>
          <w:rFonts w:hint="eastAsia" w:ascii="宋体" w:hAnsi="宋体" w:eastAsia="宋体" w:cs="宋体"/>
          <w:b/>
          <w:bCs/>
          <w:color w:val="auto"/>
          <w:sz w:val="24"/>
          <w:szCs w:val="24"/>
          <w:u w:val="single"/>
          <w:lang w:eastAsia="zh-CN"/>
        </w:rPr>
        <w:t>南京林业大学车辆保险采购项目</w:t>
      </w:r>
      <w:r>
        <w:rPr>
          <w:rFonts w:hint="eastAsia" w:ascii="宋体" w:hAnsi="宋体" w:eastAsia="宋体" w:cs="宋体"/>
          <w:color w:val="auto"/>
          <w:sz w:val="24"/>
          <w:szCs w:val="24"/>
        </w:rPr>
        <w:t>的潜在投标人应在</w:t>
      </w:r>
      <w:r>
        <w:rPr>
          <w:rFonts w:hint="eastAsia" w:ascii="宋体" w:hAnsi="宋体" w:eastAsia="宋体" w:cs="宋体"/>
          <w:color w:val="auto"/>
          <w:sz w:val="24"/>
          <w:szCs w:val="24"/>
          <w:u w:val="single"/>
        </w:rPr>
        <w:t>南京市秦淮区中和桥路1号（光华茂1号门）6楼6001室</w:t>
      </w:r>
      <w:r>
        <w:rPr>
          <w:rFonts w:hint="eastAsia" w:ascii="宋体" w:hAnsi="宋体" w:eastAsia="宋体" w:cs="宋体"/>
          <w:color w:val="auto"/>
          <w:sz w:val="24"/>
          <w:szCs w:val="24"/>
        </w:rPr>
        <w:t>获取</w:t>
      </w:r>
      <w:r>
        <w:rPr>
          <w:rFonts w:hint="eastAsia" w:ascii="宋体" w:hAnsi="宋体" w:eastAsia="宋体" w:cs="宋体"/>
          <w:color w:val="auto"/>
          <w:sz w:val="24"/>
          <w:szCs w:val="24"/>
          <w:lang w:eastAsia="zh-CN"/>
        </w:rPr>
        <w:t>遴选文件</w:t>
      </w:r>
      <w:r>
        <w:rPr>
          <w:rFonts w:hint="eastAsia" w:ascii="宋体" w:hAnsi="宋体" w:eastAsia="宋体" w:cs="宋体"/>
          <w:color w:val="auto"/>
          <w:sz w:val="24"/>
          <w:szCs w:val="24"/>
        </w:rPr>
        <w:t>，并于</w:t>
      </w:r>
      <w:r>
        <w:rPr>
          <w:rFonts w:hint="eastAsia" w:ascii="宋体" w:hAnsi="宋体" w:eastAsia="宋体" w:cs="宋体"/>
          <w:color w:val="auto"/>
          <w:sz w:val="24"/>
          <w:szCs w:val="24"/>
          <w:u w:val="single"/>
        </w:rPr>
        <w:t>2026年</w:t>
      </w:r>
      <w:r>
        <w:rPr>
          <w:rFonts w:hint="eastAsia" w:ascii="宋体" w:hAnsi="宋体" w:eastAsia="宋体" w:cs="宋体"/>
          <w:color w:val="auto"/>
          <w:sz w:val="24"/>
          <w:szCs w:val="24"/>
          <w:u w:val="single"/>
          <w:lang w:val="en-US" w:eastAsia="zh-CN"/>
        </w:rPr>
        <w:t>11</w:t>
      </w:r>
      <w:r>
        <w:rPr>
          <w:rFonts w:hint="eastAsia" w:ascii="宋体" w:hAnsi="宋体" w:eastAsia="宋体" w:cs="宋体"/>
          <w:color w:val="auto"/>
          <w:sz w:val="24"/>
          <w:szCs w:val="24"/>
          <w:u w:val="single"/>
        </w:rPr>
        <w:t>月</w:t>
      </w:r>
      <w:r>
        <w:rPr>
          <w:rFonts w:hint="eastAsia" w:ascii="宋体" w:hAnsi="宋体" w:eastAsia="宋体" w:cs="宋体"/>
          <w:color w:val="auto"/>
          <w:sz w:val="24"/>
          <w:szCs w:val="24"/>
          <w:u w:val="single"/>
          <w:lang w:val="en-US" w:eastAsia="zh-CN"/>
        </w:rPr>
        <w:t>11</w:t>
      </w:r>
      <w:r>
        <w:rPr>
          <w:rFonts w:hint="eastAsia" w:ascii="宋体" w:hAnsi="宋体" w:eastAsia="宋体" w:cs="宋体"/>
          <w:color w:val="auto"/>
          <w:sz w:val="24"/>
          <w:szCs w:val="24"/>
          <w:u w:val="single"/>
        </w:rPr>
        <w:t>日1</w:t>
      </w:r>
      <w:r>
        <w:rPr>
          <w:rFonts w:hint="eastAsia" w:ascii="宋体" w:hAnsi="宋体" w:eastAsia="宋体" w:cs="宋体"/>
          <w:color w:val="auto"/>
          <w:sz w:val="24"/>
          <w:szCs w:val="24"/>
          <w:u w:val="single"/>
          <w:lang w:val="en-US" w:eastAsia="zh-CN"/>
        </w:rPr>
        <w:t>5</w:t>
      </w:r>
      <w:r>
        <w:rPr>
          <w:rFonts w:hint="eastAsia" w:ascii="宋体" w:hAnsi="宋体" w:eastAsia="宋体" w:cs="宋体"/>
          <w:color w:val="auto"/>
          <w:sz w:val="24"/>
          <w:szCs w:val="24"/>
          <w:u w:val="single"/>
        </w:rPr>
        <w:t>点00分</w:t>
      </w:r>
      <w:r>
        <w:rPr>
          <w:rFonts w:hint="eastAsia" w:ascii="宋体" w:hAnsi="宋体" w:eastAsia="宋体" w:cs="宋体"/>
          <w:bCs/>
          <w:color w:val="auto"/>
          <w:sz w:val="24"/>
          <w:szCs w:val="24"/>
        </w:rPr>
        <w:t>（北京时间）前提交</w:t>
      </w:r>
      <w:r>
        <w:rPr>
          <w:rFonts w:hint="eastAsia" w:ascii="宋体" w:hAnsi="宋体" w:eastAsia="宋体" w:cs="宋体"/>
          <w:bCs/>
          <w:color w:val="auto"/>
          <w:sz w:val="24"/>
          <w:szCs w:val="24"/>
          <w:lang w:val="en-US" w:eastAsia="zh-CN"/>
        </w:rPr>
        <w:t>投标</w:t>
      </w:r>
      <w:r>
        <w:rPr>
          <w:rFonts w:hint="eastAsia" w:ascii="宋体" w:hAnsi="宋体" w:eastAsia="宋体" w:cs="宋体"/>
          <w:bCs/>
          <w:color w:val="auto"/>
          <w:sz w:val="24"/>
          <w:szCs w:val="24"/>
        </w:rPr>
        <w:t>文件</w:t>
      </w:r>
      <w:r>
        <w:rPr>
          <w:rFonts w:hint="eastAsia" w:ascii="宋体" w:hAnsi="宋体" w:eastAsia="宋体" w:cs="宋体"/>
          <w:color w:val="auto"/>
          <w:sz w:val="24"/>
          <w:szCs w:val="24"/>
        </w:rPr>
        <w:t>。</w:t>
      </w:r>
    </w:p>
    <w:p w14:paraId="00EA6D68">
      <w:pPr>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一、项目基本概况</w:t>
      </w:r>
    </w:p>
    <w:p w14:paraId="0732E75C">
      <w:pPr>
        <w:snapToGrid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1、项目编号：</w:t>
      </w:r>
      <w:r>
        <w:rPr>
          <w:rFonts w:hint="eastAsia" w:ascii="宋体" w:hAnsi="宋体" w:eastAsia="宋体" w:cs="宋体"/>
          <w:color w:val="auto"/>
          <w:sz w:val="24"/>
          <w:szCs w:val="24"/>
          <w:lang w:eastAsia="zh-CN"/>
        </w:rPr>
        <w:t>NJDCX-202610102232</w:t>
      </w:r>
    </w:p>
    <w:p w14:paraId="42122CB8">
      <w:pPr>
        <w:snapToGrid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w:t>
      </w:r>
      <w:r>
        <w:rPr>
          <w:rFonts w:hint="eastAsia" w:ascii="宋体" w:hAnsi="宋体" w:eastAsia="宋体" w:cs="宋体"/>
          <w:color w:val="auto"/>
          <w:sz w:val="24"/>
          <w:szCs w:val="24"/>
          <w:lang w:eastAsia="zh-CN"/>
        </w:rPr>
        <w:t>南京林业大学车辆保险采购项目</w:t>
      </w:r>
    </w:p>
    <w:p w14:paraId="12048DDF">
      <w:pPr>
        <w:snapToGrid w:val="0"/>
        <w:spacing w:line="360" w:lineRule="auto"/>
        <w:ind w:firstLine="480" w:firstLineChars="200"/>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3、预算金额：人民币48万元整（16万元/年，服务期三年）</w:t>
      </w:r>
    </w:p>
    <w:p w14:paraId="56AFCAF2">
      <w:pPr>
        <w:snapToGrid w:val="0"/>
        <w:spacing w:line="360" w:lineRule="auto"/>
        <w:ind w:firstLine="480" w:firstLineChars="200"/>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4、最高限价：人民币48万元整（16万元/年，服务期三年）</w:t>
      </w:r>
    </w:p>
    <w:p w14:paraId="40C20C9C">
      <w:pPr>
        <w:snapToGrid w:val="0"/>
        <w:spacing w:line="360" w:lineRule="auto"/>
        <w:ind w:firstLine="480" w:firstLineChars="200"/>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5、项目需求（简介）：南京林业大学39辆车辆保险采购，含21辆小型轿车，5辆小型普通客车、2辆中型普通客车、11辆大型普通客车的承保和理赔（具体要求详见遴选文件第四章项目需求）</w:t>
      </w:r>
    </w:p>
    <w:p w14:paraId="3C412091">
      <w:pPr>
        <w:spacing w:line="360" w:lineRule="auto"/>
        <w:ind w:firstLine="480" w:firstLineChars="200"/>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6、</w:t>
      </w:r>
      <w:r>
        <w:rPr>
          <w:rFonts w:hint="eastAsia" w:ascii="宋体" w:hAnsi="宋体" w:eastAsia="宋体" w:cs="宋体"/>
          <w:b w:val="0"/>
          <w:bCs w:val="0"/>
          <w:color w:val="auto"/>
          <w:kern w:val="2"/>
          <w:sz w:val="24"/>
          <w:szCs w:val="24"/>
          <w:lang w:val="zh-CN" w:eastAsia="zh-CN" w:bidi="ar-SA"/>
        </w:rPr>
        <w:t>项目履行时间：本次</w:t>
      </w:r>
      <w:r>
        <w:rPr>
          <w:rFonts w:hint="eastAsia" w:ascii="宋体" w:hAnsi="宋体" w:eastAsia="宋体" w:cs="宋体"/>
          <w:b w:val="0"/>
          <w:bCs w:val="0"/>
          <w:color w:val="auto"/>
          <w:kern w:val="2"/>
          <w:sz w:val="24"/>
          <w:szCs w:val="24"/>
          <w:lang w:val="en-US" w:eastAsia="zh-CN" w:bidi="ar-SA"/>
        </w:rPr>
        <w:t>采购</w:t>
      </w:r>
      <w:r>
        <w:rPr>
          <w:rFonts w:hint="eastAsia" w:ascii="宋体" w:hAnsi="宋体" w:eastAsia="宋体" w:cs="宋体"/>
          <w:b w:val="0"/>
          <w:bCs w:val="0"/>
          <w:color w:val="auto"/>
          <w:kern w:val="2"/>
          <w:sz w:val="24"/>
          <w:szCs w:val="24"/>
          <w:lang w:val="zh-CN" w:eastAsia="zh-CN" w:bidi="ar-SA"/>
        </w:rPr>
        <w:t>有效期为</w:t>
      </w:r>
      <w:r>
        <w:rPr>
          <w:rFonts w:hint="eastAsia" w:ascii="宋体" w:hAnsi="宋体" w:eastAsia="宋体" w:cs="宋体"/>
          <w:b w:val="0"/>
          <w:bCs w:val="0"/>
          <w:color w:val="auto"/>
          <w:kern w:val="2"/>
          <w:sz w:val="24"/>
          <w:szCs w:val="24"/>
          <w:lang w:val="en-US" w:eastAsia="zh-CN" w:bidi="ar-SA"/>
        </w:rPr>
        <w:t>3</w:t>
      </w:r>
      <w:r>
        <w:rPr>
          <w:rFonts w:hint="eastAsia" w:ascii="宋体" w:hAnsi="宋体" w:eastAsia="宋体" w:cs="宋体"/>
          <w:b w:val="0"/>
          <w:bCs w:val="0"/>
          <w:color w:val="auto"/>
          <w:kern w:val="2"/>
          <w:sz w:val="24"/>
          <w:szCs w:val="24"/>
          <w:lang w:val="zh-CN" w:eastAsia="zh-CN" w:bidi="ar-SA"/>
        </w:rPr>
        <w:t>年，合同一年一签</w:t>
      </w:r>
      <w:r>
        <w:rPr>
          <w:rFonts w:hint="eastAsia" w:ascii="宋体" w:hAnsi="宋体" w:eastAsia="宋体" w:cs="宋体"/>
          <w:b w:val="0"/>
          <w:bCs w:val="0"/>
          <w:color w:val="auto"/>
          <w:kern w:val="2"/>
          <w:sz w:val="24"/>
          <w:szCs w:val="24"/>
          <w:lang w:val="en-US" w:eastAsia="zh-CN" w:bidi="ar-SA"/>
        </w:rPr>
        <w:t>。</w:t>
      </w:r>
    </w:p>
    <w:p w14:paraId="13A896E6">
      <w:pPr>
        <w:spacing w:line="360" w:lineRule="auto"/>
        <w:ind w:firstLine="482" w:firstLineChars="200"/>
        <w:rPr>
          <w:rFonts w:hint="eastAsia" w:ascii="宋体" w:hAnsi="宋体" w:eastAsia="宋体" w:cs="宋体"/>
          <w:b/>
          <w:bCs/>
          <w:i/>
          <w:iCs/>
          <w:color w:val="auto"/>
          <w:kern w:val="2"/>
          <w:sz w:val="24"/>
          <w:szCs w:val="24"/>
          <w:highlight w:val="none"/>
          <w:u w:val="single"/>
          <w:lang w:val="en-US" w:eastAsia="zh-CN" w:bidi="ar-SA"/>
        </w:rPr>
      </w:pPr>
      <w:r>
        <w:rPr>
          <w:rFonts w:hint="eastAsia" w:ascii="宋体" w:hAnsi="宋体" w:eastAsia="宋体" w:cs="宋体"/>
          <w:b/>
          <w:bCs/>
          <w:i/>
          <w:iCs/>
          <w:color w:val="000000"/>
          <w:kern w:val="0"/>
          <w:sz w:val="24"/>
          <w:highlight w:val="none"/>
          <w:u w:val="single"/>
          <w:lang w:val="en-US" w:eastAsia="zh-CN"/>
        </w:rPr>
        <w:t>本项目成交供应商在项目履行期间，如框架协议入围有效期提前届满且后续未进入框架协议入围名单的，采购人有权单方面终止剩余服务，不承担任何违约责任。采购人可另行采购后续保险服务。</w:t>
      </w:r>
    </w:p>
    <w:p w14:paraId="64D391BA">
      <w:pPr>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7、本项目（是/否）接受联合体：不接受联合体。</w:t>
      </w:r>
    </w:p>
    <w:p w14:paraId="45FC59BC">
      <w:pPr>
        <w:tabs>
          <w:tab w:val="left" w:pos="7810"/>
        </w:tabs>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二、申请人的资格要求</w:t>
      </w:r>
      <w:r>
        <w:rPr>
          <w:rFonts w:hint="eastAsia" w:ascii="宋体" w:hAnsi="宋体" w:eastAsia="宋体" w:cs="宋体"/>
          <w:b/>
          <w:bCs/>
          <w:color w:val="auto"/>
          <w:sz w:val="24"/>
          <w:szCs w:val="24"/>
          <w:highlight w:val="none"/>
        </w:rPr>
        <w:tab/>
      </w:r>
    </w:p>
    <w:p w14:paraId="3875D953">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（一）满足《中华人民共和国政府采购法》第二十二条规定：</w:t>
      </w:r>
    </w:p>
    <w:p w14:paraId="29AF08A8">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sz w:val="24"/>
          <w:szCs w:val="24"/>
          <w:highlight w:val="none"/>
        </w:rPr>
        <w:t>具有独立承担民事责任的能力（提供法人或者其他组织的营业执照复印件并加盖公章，或者自然人的身份证明；</w:t>
      </w:r>
      <w:r>
        <w:rPr>
          <w:rStyle w:val="5"/>
          <w:rFonts w:hint="eastAsia" w:ascii="宋体" w:hAnsi="宋体" w:eastAsia="宋体" w:cs="宋体"/>
          <w:sz w:val="24"/>
          <w:szCs w:val="24"/>
          <w:highlight w:val="none"/>
        </w:rPr>
        <w:t>保险等特殊行业分支机构可提供分支机构营业执照、经营许可证及总公司专项授权文件，由总公司承担全部民事责任</w:t>
      </w:r>
      <w:r>
        <w:rPr>
          <w:rFonts w:hint="eastAsia" w:ascii="宋体" w:hAnsi="宋体" w:eastAsia="宋体" w:cs="宋体"/>
          <w:color w:val="auto"/>
          <w:sz w:val="24"/>
          <w:szCs w:val="24"/>
          <w:highlight w:val="none"/>
        </w:rPr>
        <w:t>）；</w:t>
      </w:r>
    </w:p>
    <w:p w14:paraId="301152FF">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2、具有良好的商业信誉和健全的财务会计制度（提供2025年度的财务报表或银行出具的企业资信证明，法人或者其他组织成立未满一年的可提供近半年内任一月的资产负债和利润表）；</w:t>
      </w:r>
    </w:p>
    <w:p w14:paraId="17C7C990">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3、具有履行合同所必需的设备和专业技术能力（根据项目需求提供履行合同所必需的设备和专业技术能力的证明材料或声明函）；</w:t>
      </w:r>
    </w:p>
    <w:p w14:paraId="432CF5EF">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4、有依法缴纳税收和社会保障资金的良好记录（提供参加本次采购活动前依法缴纳税收及社会保险的凭据。依法免缴、迟缴的应提供相应文件证明）；</w:t>
      </w:r>
    </w:p>
    <w:p w14:paraId="16914F2D">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5、参加本次采购活动前3年内在经营活动中没有重大违法记录（提供参加本次采购活动前3年内在经营活动中没有重大违法记录的书面声明）；</w:t>
      </w:r>
    </w:p>
    <w:p w14:paraId="3C253131">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6、法律、行政法规规定的其他条件。</w:t>
      </w:r>
    </w:p>
    <w:p w14:paraId="29D7FBD9">
      <w:pPr>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特定</w:t>
      </w:r>
      <w:r>
        <w:rPr>
          <w:rFonts w:hint="eastAsia" w:ascii="宋体" w:hAnsi="宋体" w:eastAsia="宋体" w:cs="宋体"/>
          <w:b/>
          <w:bCs/>
          <w:color w:val="auto"/>
          <w:sz w:val="24"/>
          <w:szCs w:val="24"/>
        </w:rPr>
        <w:t>资格要求：</w:t>
      </w:r>
      <w:r>
        <w:rPr>
          <w:rFonts w:hint="eastAsia" w:ascii="宋体" w:hAnsi="宋体" w:eastAsia="宋体" w:cs="宋体"/>
          <w:b/>
          <w:bCs/>
          <w:color w:val="auto"/>
          <w:sz w:val="24"/>
          <w:szCs w:val="24"/>
          <w:lang w:val="en-US" w:eastAsia="zh-CN"/>
        </w:rPr>
        <w:t>供应商须在</w:t>
      </w:r>
      <w:r>
        <w:rPr>
          <w:rFonts w:hint="eastAsia" w:ascii="宋体" w:hAnsi="宋体" w:eastAsia="宋体" w:cs="宋体"/>
          <w:b/>
          <w:bCs/>
          <w:color w:val="auto"/>
          <w:sz w:val="24"/>
          <w:szCs w:val="24"/>
        </w:rPr>
        <w:t>江苏政府采购</w:t>
      </w:r>
      <w:r>
        <w:rPr>
          <w:rFonts w:hint="eastAsia" w:ascii="宋体" w:hAnsi="宋体" w:eastAsia="宋体" w:cs="宋体"/>
          <w:b/>
          <w:bCs/>
          <w:color w:val="auto"/>
          <w:sz w:val="24"/>
          <w:szCs w:val="24"/>
          <w:lang w:val="en-US" w:eastAsia="zh-CN"/>
        </w:rPr>
        <w:t>网</w:t>
      </w:r>
      <w:r>
        <w:rPr>
          <w:rFonts w:hint="eastAsia" w:ascii="宋体" w:hAnsi="宋体" w:eastAsia="宋体" w:cs="宋体"/>
          <w:b/>
          <w:bCs/>
          <w:color w:val="auto"/>
          <w:sz w:val="24"/>
          <w:szCs w:val="24"/>
        </w:rPr>
        <w:t>发布的20</w:t>
      </w:r>
      <w:r>
        <w:rPr>
          <w:rFonts w:hint="eastAsia" w:ascii="宋体" w:hAnsi="宋体" w:eastAsia="宋体" w:cs="宋体"/>
          <w:b/>
          <w:bCs/>
          <w:color w:val="auto"/>
          <w:sz w:val="24"/>
          <w:szCs w:val="24"/>
          <w:lang w:val="en-US" w:eastAsia="zh-CN"/>
        </w:rPr>
        <w:t>25-</w:t>
      </w:r>
      <w:r>
        <w:rPr>
          <w:rFonts w:hint="eastAsia" w:ascii="宋体" w:hAnsi="宋体" w:eastAsia="宋体" w:cs="宋体"/>
          <w:b/>
          <w:bCs/>
          <w:color w:val="auto"/>
          <w:sz w:val="24"/>
          <w:szCs w:val="24"/>
        </w:rPr>
        <w:t>20</w:t>
      </w:r>
      <w:r>
        <w:rPr>
          <w:rFonts w:hint="eastAsia" w:ascii="宋体" w:hAnsi="宋体" w:eastAsia="宋体" w:cs="宋体"/>
          <w:b/>
          <w:bCs/>
          <w:color w:val="auto"/>
          <w:sz w:val="24"/>
          <w:szCs w:val="24"/>
          <w:lang w:val="en-US" w:eastAsia="zh-CN"/>
        </w:rPr>
        <w:t>26</w:t>
      </w:r>
      <w:r>
        <w:rPr>
          <w:rFonts w:hint="eastAsia" w:ascii="宋体" w:hAnsi="宋体" w:eastAsia="宋体" w:cs="宋体"/>
          <w:b/>
          <w:bCs/>
          <w:color w:val="auto"/>
          <w:sz w:val="24"/>
          <w:szCs w:val="24"/>
        </w:rPr>
        <w:t>年度江苏省党政机关、事业单位</w:t>
      </w:r>
      <w:r>
        <w:rPr>
          <w:rFonts w:hint="eastAsia" w:ascii="宋体" w:hAnsi="宋体" w:eastAsia="宋体" w:cs="宋体"/>
          <w:b/>
          <w:bCs/>
          <w:color w:val="auto"/>
          <w:sz w:val="24"/>
          <w:szCs w:val="24"/>
          <w:lang w:val="en-US" w:eastAsia="zh-CN"/>
        </w:rPr>
        <w:t>及团体组织</w:t>
      </w:r>
      <w:r>
        <w:rPr>
          <w:rFonts w:hint="eastAsia" w:ascii="宋体" w:hAnsi="宋体" w:eastAsia="宋体" w:cs="宋体"/>
          <w:b/>
          <w:bCs/>
          <w:color w:val="auto"/>
          <w:sz w:val="24"/>
          <w:szCs w:val="24"/>
        </w:rPr>
        <w:t>公务用车保险服务</w:t>
      </w:r>
      <w:r>
        <w:rPr>
          <w:rFonts w:hint="eastAsia" w:ascii="宋体" w:hAnsi="宋体" w:eastAsia="宋体" w:cs="宋体"/>
          <w:b/>
          <w:bCs/>
          <w:color w:val="auto"/>
          <w:sz w:val="24"/>
          <w:szCs w:val="24"/>
          <w:lang w:val="en-US" w:eastAsia="zh-CN"/>
        </w:rPr>
        <w:t>入围</w:t>
      </w:r>
      <w:r>
        <w:rPr>
          <w:rFonts w:hint="eastAsia" w:ascii="宋体" w:hAnsi="宋体" w:eastAsia="宋体" w:cs="宋体"/>
          <w:b/>
          <w:bCs/>
          <w:color w:val="auto"/>
          <w:sz w:val="24"/>
          <w:szCs w:val="24"/>
        </w:rPr>
        <w:t>供应商</w:t>
      </w:r>
      <w:r>
        <w:rPr>
          <w:rFonts w:hint="eastAsia" w:ascii="宋体" w:hAnsi="宋体" w:eastAsia="宋体" w:cs="宋体"/>
          <w:b/>
          <w:bCs/>
          <w:color w:val="auto"/>
          <w:sz w:val="24"/>
          <w:szCs w:val="24"/>
          <w:lang w:val="en-US" w:eastAsia="zh-CN"/>
        </w:rPr>
        <w:t>名单中</w:t>
      </w:r>
      <w:r>
        <w:rPr>
          <w:rFonts w:hint="eastAsia" w:ascii="宋体" w:hAnsi="宋体" w:eastAsia="宋体" w:cs="宋体"/>
          <w:b/>
          <w:bCs/>
          <w:color w:val="auto"/>
          <w:sz w:val="24"/>
          <w:szCs w:val="24"/>
        </w:rPr>
        <w:t>。（提供有效证明材料复印件加盖公章）。</w:t>
      </w:r>
    </w:p>
    <w:p w14:paraId="0D38C34E">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）拒绝下述投标人参加本次</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活动：</w:t>
      </w:r>
    </w:p>
    <w:p w14:paraId="2B35B960">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1、投标人单位负责人为同一人或者存在直接控股、管理关系的不同投标人，不得参加同一合同项下的政府采购活动。</w:t>
      </w:r>
    </w:p>
    <w:p w14:paraId="57E07D67">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2、凡为采购项目提供整体设计、规范编制或者项目管理、监理、检测等服务的投标人，不得再参加该采购项目的其他采购活动。</w:t>
      </w:r>
    </w:p>
    <w:p w14:paraId="7FB5E058">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3、投标人在投标截止日前被“信用中国”网站（www.creditchina.gov.cn）、“中国政府采购网”(www.ccgp.gov.cn)列入失信被执行人、重大税收违法案件当事人名单、政府招标严重违法失信行为记录名单</w:t>
      </w:r>
      <w:r>
        <w:rPr>
          <w:rFonts w:hint="eastAsia" w:ascii="宋体" w:hAnsi="宋体" w:eastAsia="宋体" w:cs="宋体"/>
          <w:bCs/>
          <w:color w:val="auto"/>
          <w:sz w:val="24"/>
          <w:szCs w:val="24"/>
          <w:lang w:bidi="ar"/>
        </w:rPr>
        <w:t>的投标人</w:t>
      </w:r>
      <w:r>
        <w:rPr>
          <w:rFonts w:hint="eastAsia" w:ascii="宋体" w:hAnsi="宋体" w:eastAsia="宋体" w:cs="宋体"/>
          <w:color w:val="auto"/>
          <w:sz w:val="24"/>
          <w:szCs w:val="24"/>
        </w:rPr>
        <w:t>。（提供网页截图）</w:t>
      </w:r>
    </w:p>
    <w:p w14:paraId="29782350">
      <w:pPr>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三、获取</w:t>
      </w:r>
      <w:r>
        <w:rPr>
          <w:rFonts w:hint="eastAsia" w:ascii="宋体" w:hAnsi="宋体" w:eastAsia="宋体" w:cs="宋体"/>
          <w:b/>
          <w:bCs/>
          <w:color w:val="auto"/>
          <w:sz w:val="24"/>
          <w:szCs w:val="24"/>
          <w:lang w:eastAsia="zh-CN"/>
        </w:rPr>
        <w:t>遴选文件</w:t>
      </w:r>
      <w:r>
        <w:rPr>
          <w:rFonts w:hint="eastAsia" w:ascii="宋体" w:hAnsi="宋体" w:eastAsia="宋体" w:cs="宋体"/>
          <w:b/>
          <w:bCs/>
          <w:color w:val="auto"/>
          <w:sz w:val="24"/>
          <w:szCs w:val="24"/>
        </w:rPr>
        <w:t>发布信息及获取要求</w:t>
      </w:r>
    </w:p>
    <w:p w14:paraId="15265A3C">
      <w:pPr>
        <w:adjustRightInd w:val="0"/>
        <w:snapToGrid w:val="0"/>
        <w:spacing w:line="36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1、</w:t>
      </w:r>
      <w:r>
        <w:rPr>
          <w:rFonts w:hint="eastAsia" w:ascii="宋体" w:hAnsi="宋体" w:eastAsia="宋体" w:cs="宋体"/>
          <w:bCs/>
          <w:color w:val="auto"/>
          <w:sz w:val="24"/>
          <w:lang w:val="en-US" w:eastAsia="zh-CN"/>
        </w:rPr>
        <w:t>遴选</w:t>
      </w:r>
      <w:r>
        <w:rPr>
          <w:rFonts w:hint="eastAsia" w:ascii="宋体" w:hAnsi="宋体" w:eastAsia="宋体" w:cs="宋体"/>
          <w:bCs/>
          <w:color w:val="auto"/>
          <w:sz w:val="24"/>
        </w:rPr>
        <w:t>公告在“江苏招标采购服务平台（https://www.jszbcg.com）”</w:t>
      </w:r>
      <w:r>
        <w:rPr>
          <w:rFonts w:hint="eastAsia" w:ascii="宋体" w:hAnsi="宋体" w:eastAsia="宋体" w:cs="宋体"/>
          <w:color w:val="auto"/>
          <w:sz w:val="24"/>
          <w:szCs w:val="24"/>
        </w:rPr>
        <w:t>发布，</w:t>
      </w:r>
      <w:r>
        <w:rPr>
          <w:rFonts w:hint="eastAsia" w:ascii="宋体" w:hAnsi="宋体" w:eastAsia="宋体" w:cs="宋体"/>
          <w:bCs/>
          <w:color w:val="auto"/>
          <w:sz w:val="24"/>
        </w:rPr>
        <w:t>投标人如确定参加投标，须获取</w:t>
      </w:r>
      <w:r>
        <w:rPr>
          <w:rFonts w:hint="eastAsia" w:ascii="宋体" w:hAnsi="宋体" w:eastAsia="宋体" w:cs="宋体"/>
          <w:bCs/>
          <w:color w:val="auto"/>
          <w:sz w:val="24"/>
          <w:lang w:val="en-US" w:eastAsia="zh-CN"/>
        </w:rPr>
        <w:t>遴选</w:t>
      </w:r>
      <w:r>
        <w:rPr>
          <w:rFonts w:hint="eastAsia" w:ascii="宋体" w:hAnsi="宋体" w:eastAsia="宋体" w:cs="宋体"/>
          <w:bCs/>
          <w:color w:val="auto"/>
          <w:sz w:val="24"/>
        </w:rPr>
        <w:t>文件。</w:t>
      </w:r>
    </w:p>
    <w:p w14:paraId="30A9ECF2">
      <w:pPr>
        <w:snapToGrid w:val="0"/>
        <w:spacing w:line="360" w:lineRule="auto"/>
        <w:ind w:firstLine="480" w:firstLineChars="200"/>
        <w:jc w:val="left"/>
        <w:rPr>
          <w:rFonts w:hint="eastAsia" w:ascii="宋体" w:hAnsi="宋体" w:eastAsia="宋体" w:cs="宋体"/>
          <w:bCs/>
          <w:color w:val="auto"/>
          <w:sz w:val="24"/>
        </w:rPr>
      </w:pPr>
      <w:r>
        <w:rPr>
          <w:rFonts w:hint="eastAsia" w:ascii="宋体" w:hAnsi="宋体" w:eastAsia="宋体" w:cs="宋体"/>
          <w:color w:val="auto"/>
          <w:sz w:val="24"/>
          <w:szCs w:val="24"/>
        </w:rPr>
        <w:t>2、</w:t>
      </w:r>
      <w:r>
        <w:rPr>
          <w:rFonts w:hint="eastAsia" w:ascii="宋体" w:hAnsi="宋体" w:eastAsia="宋体" w:cs="宋体"/>
          <w:bCs/>
          <w:color w:val="auto"/>
          <w:sz w:val="24"/>
          <w:lang w:val="en-US" w:eastAsia="zh-CN"/>
        </w:rPr>
        <w:t>遴选</w:t>
      </w:r>
      <w:r>
        <w:rPr>
          <w:rFonts w:hint="eastAsia" w:ascii="宋体" w:hAnsi="宋体" w:eastAsia="宋体" w:cs="宋体"/>
          <w:color w:val="auto"/>
          <w:sz w:val="24"/>
          <w:szCs w:val="24"/>
        </w:rPr>
        <w:t>文件获取时间：</w:t>
      </w:r>
      <w:r>
        <w:rPr>
          <w:rFonts w:hint="eastAsia" w:ascii="宋体" w:hAnsi="宋体" w:eastAsia="宋体" w:cs="宋体"/>
          <w:bCs/>
          <w:color w:val="auto"/>
          <w:sz w:val="24"/>
        </w:rPr>
        <w:t>2026年</w:t>
      </w:r>
      <w:r>
        <w:rPr>
          <w:rFonts w:hint="eastAsia" w:ascii="宋体" w:hAnsi="宋体" w:eastAsia="宋体" w:cs="宋体"/>
          <w:bCs/>
          <w:color w:val="auto"/>
          <w:sz w:val="24"/>
          <w:u w:val="single"/>
        </w:rPr>
        <w:t>10</w:t>
      </w:r>
      <w:r>
        <w:rPr>
          <w:rFonts w:hint="eastAsia" w:ascii="宋体" w:hAnsi="宋体" w:eastAsia="宋体" w:cs="宋体"/>
          <w:bCs/>
          <w:color w:val="auto"/>
          <w:sz w:val="24"/>
        </w:rPr>
        <w:t>月</w:t>
      </w:r>
      <w:r>
        <w:rPr>
          <w:rFonts w:hint="eastAsia" w:ascii="宋体" w:hAnsi="宋体" w:eastAsia="宋体" w:cs="宋体"/>
          <w:bCs/>
          <w:color w:val="auto"/>
          <w:sz w:val="24"/>
          <w:u w:val="single"/>
          <w:lang w:val="en-US" w:eastAsia="zh-CN"/>
        </w:rPr>
        <w:t>22</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日起至2026年</w:t>
      </w:r>
      <w:r>
        <w:rPr>
          <w:rFonts w:hint="eastAsia" w:ascii="宋体" w:hAnsi="宋体" w:eastAsia="宋体" w:cs="宋体"/>
          <w:bCs/>
          <w:color w:val="auto"/>
          <w:sz w:val="24"/>
          <w:u w:val="single"/>
        </w:rPr>
        <w:t xml:space="preserve">10 </w:t>
      </w:r>
      <w:r>
        <w:rPr>
          <w:rFonts w:hint="eastAsia" w:ascii="宋体" w:hAnsi="宋体" w:eastAsia="宋体" w:cs="宋体"/>
          <w:bCs/>
          <w:color w:val="auto"/>
          <w:sz w:val="24"/>
        </w:rPr>
        <w:t>月</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u w:val="single"/>
          <w:lang w:val="en-US" w:eastAsia="zh-CN"/>
        </w:rPr>
        <w:t>28</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日每天</w:t>
      </w:r>
      <w:r>
        <w:rPr>
          <w:rFonts w:hint="eastAsia" w:ascii="宋体" w:hAnsi="宋体" w:eastAsia="宋体" w:cs="宋体"/>
          <w:color w:val="auto"/>
          <w:sz w:val="24"/>
          <w:szCs w:val="32"/>
        </w:rPr>
        <w:t>（节假日除外）北京时间</w:t>
      </w:r>
      <w:r>
        <w:rPr>
          <w:rFonts w:hint="eastAsia" w:ascii="宋体" w:hAnsi="宋体" w:eastAsia="宋体" w:cs="宋体"/>
          <w:bCs/>
          <w:color w:val="auto"/>
          <w:sz w:val="24"/>
        </w:rPr>
        <w:t>09:00-12:00、13:30-17:</w:t>
      </w:r>
      <w:r>
        <w:rPr>
          <w:rFonts w:hint="eastAsia" w:ascii="宋体" w:hAnsi="宋体" w:eastAsia="宋体" w:cs="宋体"/>
          <w:bCs/>
          <w:color w:val="auto"/>
          <w:sz w:val="24"/>
          <w:lang w:val="en-US" w:eastAsia="zh-CN"/>
        </w:rPr>
        <w:t>0</w:t>
      </w:r>
      <w:r>
        <w:rPr>
          <w:rFonts w:hint="eastAsia" w:ascii="宋体" w:hAnsi="宋体" w:eastAsia="宋体" w:cs="宋体"/>
          <w:bCs/>
          <w:color w:val="auto"/>
          <w:sz w:val="24"/>
        </w:rPr>
        <w:t>0。</w:t>
      </w:r>
    </w:p>
    <w:p w14:paraId="3A449A0F">
      <w:pPr>
        <w:adjustRightInd w:val="0"/>
        <w:snapToGrid w:val="0"/>
        <w:spacing w:line="360" w:lineRule="auto"/>
        <w:ind w:firstLine="480" w:firstLineChars="200"/>
        <w:rPr>
          <w:rFonts w:hint="eastAsia" w:ascii="宋体" w:hAnsi="宋体" w:eastAsia="宋体" w:cs="宋体"/>
          <w:bCs/>
          <w:color w:val="auto"/>
          <w:sz w:val="24"/>
        </w:rPr>
      </w:pPr>
      <w:r>
        <w:rPr>
          <w:rFonts w:hint="eastAsia" w:ascii="宋体" w:hAnsi="宋体" w:eastAsia="宋体" w:cs="宋体"/>
          <w:color w:val="auto"/>
          <w:sz w:val="24"/>
          <w:szCs w:val="24"/>
        </w:rPr>
        <w:t>3、</w:t>
      </w:r>
      <w:r>
        <w:rPr>
          <w:rFonts w:hint="eastAsia" w:ascii="宋体" w:hAnsi="宋体" w:eastAsia="宋体" w:cs="宋体"/>
          <w:bCs/>
          <w:color w:val="auto"/>
          <w:sz w:val="24"/>
          <w:lang w:val="en-US" w:eastAsia="zh-CN"/>
        </w:rPr>
        <w:t>遴选</w:t>
      </w:r>
      <w:r>
        <w:rPr>
          <w:rFonts w:hint="eastAsia" w:ascii="宋体" w:hAnsi="宋体" w:eastAsia="宋体" w:cs="宋体"/>
          <w:bCs/>
          <w:color w:val="auto"/>
          <w:sz w:val="24"/>
        </w:rPr>
        <w:t>文件</w:t>
      </w:r>
      <w:r>
        <w:rPr>
          <w:rFonts w:hint="eastAsia" w:ascii="宋体" w:hAnsi="宋体" w:eastAsia="宋体" w:cs="宋体"/>
          <w:color w:val="auto"/>
          <w:sz w:val="24"/>
          <w:szCs w:val="24"/>
        </w:rPr>
        <w:t>获取</w:t>
      </w:r>
      <w:r>
        <w:rPr>
          <w:rFonts w:hint="eastAsia" w:ascii="宋体" w:hAnsi="宋体" w:eastAsia="宋体" w:cs="宋体"/>
          <w:bCs/>
          <w:color w:val="auto"/>
          <w:sz w:val="24"/>
        </w:rPr>
        <w:t>地点：</w:t>
      </w:r>
      <w:r>
        <w:rPr>
          <w:rFonts w:hint="eastAsia" w:ascii="宋体" w:hAnsi="宋体" w:eastAsia="宋体" w:cs="宋体"/>
          <w:color w:val="auto"/>
          <w:spacing w:val="-6"/>
          <w:sz w:val="24"/>
          <w:szCs w:val="24"/>
        </w:rPr>
        <w:t>南京市秦淮区中和桥路1号（光华茂1号门）6楼6001室，</w:t>
      </w:r>
      <w:r>
        <w:rPr>
          <w:rFonts w:hint="eastAsia" w:ascii="宋体" w:hAnsi="宋体" w:eastAsia="宋体" w:cs="宋体"/>
          <w:bCs/>
          <w:color w:val="auto"/>
          <w:sz w:val="24"/>
        </w:rPr>
        <w:t>南京达琛鑫工程咨询有限公司，联系电话025-52639995。</w:t>
      </w:r>
    </w:p>
    <w:p w14:paraId="4A1ACACE">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方式：</w:t>
      </w:r>
    </w:p>
    <w:p w14:paraId="4C6F4053">
      <w:pPr>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（1）现场获取：须携带采购文件登记表、营业执照副本复印件、</w:t>
      </w:r>
      <w:r>
        <w:rPr>
          <w:rFonts w:hint="eastAsia" w:ascii="宋体" w:hAnsi="宋体" w:eastAsia="宋体" w:cs="宋体"/>
          <w:color w:val="auto"/>
          <w:sz w:val="24"/>
          <w:szCs w:val="24"/>
          <w:lang w:val="en-US" w:eastAsia="zh-CN"/>
        </w:rPr>
        <w:t>单位价绍信</w:t>
      </w:r>
      <w:r>
        <w:rPr>
          <w:rFonts w:hint="eastAsia" w:ascii="宋体" w:hAnsi="宋体" w:eastAsia="宋体" w:cs="宋体"/>
          <w:color w:val="auto"/>
          <w:sz w:val="24"/>
          <w:szCs w:val="24"/>
        </w:rPr>
        <w:t>，并加盖公章。地址：南京市秦淮区中和桥路1号（光华茂1号门）6楼6001室。</w:t>
      </w:r>
    </w:p>
    <w:p w14:paraId="557933EF">
      <w:pPr>
        <w:adjustRightInd w:val="0"/>
        <w:snapToGrid w:val="0"/>
        <w:spacing w:line="324" w:lineRule="auto"/>
        <w:ind w:firstLine="480" w:firstLineChars="200"/>
        <w:rPr>
          <w:rFonts w:hint="eastAsia" w:ascii="宋体" w:hAnsi="宋体" w:eastAsia="宋体" w:cs="宋体"/>
          <w:bCs/>
          <w:color w:val="auto"/>
          <w:sz w:val="24"/>
        </w:rPr>
      </w:pPr>
      <w:r>
        <w:rPr>
          <w:rFonts w:hint="eastAsia" w:ascii="宋体" w:hAnsi="宋体" w:eastAsia="宋体" w:cs="宋体"/>
          <w:color w:val="auto"/>
          <w:sz w:val="24"/>
          <w:szCs w:val="24"/>
        </w:rPr>
        <w:t>（2）线上获取：</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mailto:须将报名资料（1.采购文件报名表2.营业执照副本3.法人授权委托书4.受托人身份证加盖公章5.报名费支付截图）扫描件发到（njdcx_gczx@163.com）邮箱。报名费通过支付宝支付，并备注项目名称+公司名称+报名费字样（可简写）。（支付宝收款码详见下图）"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须将相关资料(1.采购文件登记表2.营业执照副本3.</w:t>
      </w:r>
      <w:r>
        <w:rPr>
          <w:rFonts w:hint="eastAsia" w:ascii="宋体" w:hAnsi="宋体" w:eastAsia="宋体" w:cs="宋体"/>
          <w:color w:val="auto"/>
          <w:sz w:val="24"/>
          <w:szCs w:val="24"/>
          <w:lang w:val="en-US" w:eastAsia="zh-CN"/>
        </w:rPr>
        <w:t>单位介绍信</w:t>
      </w:r>
      <w:r>
        <w:rPr>
          <w:rFonts w:hint="eastAsia" w:ascii="宋体" w:hAnsi="宋体" w:eastAsia="宋体" w:cs="宋体"/>
          <w:color w:val="auto"/>
          <w:sz w:val="24"/>
          <w:szCs w:val="24"/>
        </w:rPr>
        <w:t>加盖公章扫描件发到（njdcx_gczx@163.com）邮箱。（详见“采购文件登记表”）</w:t>
      </w:r>
      <w:r>
        <w:rPr>
          <w:rFonts w:hint="eastAsia" w:ascii="宋体" w:hAnsi="宋体" w:eastAsia="宋体" w:cs="宋体"/>
          <w:color w:val="auto"/>
          <w:sz w:val="24"/>
          <w:szCs w:val="24"/>
        </w:rPr>
        <w:fldChar w:fldCharType="end"/>
      </w:r>
    </w:p>
    <w:p w14:paraId="0D9A01D4">
      <w:pPr>
        <w:tabs>
          <w:tab w:val="left" w:pos="7810"/>
        </w:tabs>
        <w:snapToGrid w:val="0"/>
        <w:spacing w:line="324"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四、提交投标文件截止时间和地点</w:t>
      </w:r>
    </w:p>
    <w:p w14:paraId="4FA98D60">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1、提交</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文件截止时间：2026年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日 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：00 分（北京时间）。</w:t>
      </w:r>
    </w:p>
    <w:p w14:paraId="0543939C">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Cs/>
          <w:color w:val="auto"/>
          <w:sz w:val="24"/>
        </w:rPr>
        <w:t>地点：</w:t>
      </w:r>
      <w:r>
        <w:rPr>
          <w:rFonts w:hint="eastAsia" w:ascii="宋体" w:hAnsi="宋体" w:eastAsia="宋体" w:cs="宋体"/>
          <w:color w:val="auto"/>
          <w:spacing w:val="-6"/>
          <w:sz w:val="24"/>
          <w:szCs w:val="24"/>
        </w:rPr>
        <w:t>南京市秦淮区中和桥路1号（光华茂1号门）6楼6001室</w:t>
      </w:r>
      <w:r>
        <w:rPr>
          <w:rFonts w:hint="eastAsia" w:ascii="宋体" w:hAnsi="宋体" w:eastAsia="宋体" w:cs="宋体"/>
          <w:color w:val="auto"/>
          <w:sz w:val="24"/>
          <w:szCs w:val="24"/>
        </w:rPr>
        <w:t>。</w:t>
      </w:r>
    </w:p>
    <w:p w14:paraId="3BC9696F">
      <w:pPr>
        <w:adjustRightInd w:val="0"/>
        <w:snapToGrid w:val="0"/>
        <w:spacing w:line="324"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五、公告期限</w:t>
      </w:r>
    </w:p>
    <w:p w14:paraId="2CAA3293">
      <w:pPr>
        <w:tabs>
          <w:tab w:val="left" w:pos="7810"/>
        </w:tabs>
        <w:snapToGrid w:val="0"/>
        <w:spacing w:line="324" w:lineRule="auto"/>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本次公开</w:t>
      </w:r>
      <w:r>
        <w:rPr>
          <w:rFonts w:hint="eastAsia" w:ascii="宋体" w:hAnsi="宋体" w:eastAsia="宋体" w:cs="宋体"/>
          <w:bCs/>
          <w:color w:val="auto"/>
          <w:sz w:val="24"/>
          <w:lang w:val="en-US" w:eastAsia="zh-CN"/>
        </w:rPr>
        <w:t>遴选</w:t>
      </w:r>
      <w:r>
        <w:rPr>
          <w:rFonts w:hint="eastAsia" w:ascii="宋体" w:hAnsi="宋体" w:eastAsia="宋体" w:cs="宋体"/>
          <w:color w:val="auto"/>
          <w:sz w:val="24"/>
          <w:szCs w:val="24"/>
        </w:rPr>
        <w:t>公告期限为五个工作日。</w:t>
      </w:r>
    </w:p>
    <w:p w14:paraId="13E54AAE">
      <w:pPr>
        <w:tabs>
          <w:tab w:val="left" w:pos="7810"/>
        </w:tabs>
        <w:snapToGrid w:val="0"/>
        <w:spacing w:line="324"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六、评标时间和地点</w:t>
      </w:r>
    </w:p>
    <w:p w14:paraId="5FAE88FF">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1、时间：2026年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日下午1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：00分（北京时间）。</w:t>
      </w:r>
    </w:p>
    <w:p w14:paraId="37B2D52C">
      <w:pPr>
        <w:adjustRightInd w:val="0"/>
        <w:snapToGrid w:val="0"/>
        <w:spacing w:line="324" w:lineRule="auto"/>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2、地点：</w:t>
      </w:r>
      <w:r>
        <w:rPr>
          <w:rFonts w:hint="eastAsia" w:ascii="宋体" w:hAnsi="宋体" w:eastAsia="宋体" w:cs="宋体"/>
          <w:color w:val="auto"/>
          <w:spacing w:val="-6"/>
          <w:sz w:val="24"/>
          <w:szCs w:val="24"/>
        </w:rPr>
        <w:t>南京市秦淮区中和桥路1号（光华茂1号门）6楼6001室</w:t>
      </w:r>
      <w:r>
        <w:rPr>
          <w:rFonts w:hint="eastAsia" w:ascii="宋体" w:hAnsi="宋体" w:eastAsia="宋体" w:cs="宋体"/>
          <w:color w:val="auto"/>
          <w:sz w:val="24"/>
          <w:szCs w:val="24"/>
        </w:rPr>
        <w:t>。</w:t>
      </w:r>
    </w:p>
    <w:p w14:paraId="315E5F2D">
      <w:pPr>
        <w:tabs>
          <w:tab w:val="left" w:pos="7810"/>
        </w:tabs>
        <w:snapToGrid w:val="0"/>
        <w:spacing w:line="324"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七、其他补充事宜</w:t>
      </w:r>
    </w:p>
    <w:p w14:paraId="5A0C7436">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1、本次</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不收取保证金。</w:t>
      </w:r>
    </w:p>
    <w:p w14:paraId="053B5E78">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2、现场勘查及答疑：本项目不组织现场勘查。</w:t>
      </w:r>
    </w:p>
    <w:p w14:paraId="284F7BE0">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3、请各位供应商领取本次</w:t>
      </w:r>
      <w:r>
        <w:rPr>
          <w:rFonts w:hint="eastAsia" w:ascii="宋体" w:hAnsi="宋体" w:eastAsia="宋体" w:cs="宋体"/>
          <w:color w:val="auto"/>
          <w:sz w:val="24"/>
          <w:szCs w:val="24"/>
          <w:lang w:eastAsia="zh-CN"/>
        </w:rPr>
        <w:t>遴选文件</w:t>
      </w:r>
      <w:r>
        <w:rPr>
          <w:rFonts w:hint="eastAsia" w:ascii="宋体" w:hAnsi="宋体" w:eastAsia="宋体" w:cs="宋体"/>
          <w:color w:val="auto"/>
          <w:sz w:val="24"/>
          <w:szCs w:val="24"/>
        </w:rPr>
        <w:t>后，认真阅读各项内容，进行必要的准备，按照</w:t>
      </w:r>
      <w:r>
        <w:rPr>
          <w:rFonts w:hint="eastAsia" w:ascii="宋体" w:hAnsi="宋体" w:eastAsia="宋体" w:cs="宋体"/>
          <w:bCs/>
          <w:color w:val="auto"/>
          <w:sz w:val="24"/>
          <w:lang w:val="en-US" w:eastAsia="zh-CN"/>
        </w:rPr>
        <w:t>遴选</w:t>
      </w:r>
      <w:r>
        <w:rPr>
          <w:rFonts w:hint="eastAsia" w:ascii="宋体" w:hAnsi="宋体" w:eastAsia="宋体" w:cs="宋体"/>
          <w:color w:val="auto"/>
          <w:sz w:val="24"/>
          <w:szCs w:val="24"/>
        </w:rPr>
        <w:t>文件的要求详细填写和编制响应文件，并按以上确定的时间、地点准时参加开标活动。若有关本次</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存在变动或修改，敬请各投标人及时关注</w:t>
      </w:r>
      <w:r>
        <w:rPr>
          <w:rFonts w:hint="eastAsia" w:ascii="宋体" w:hAnsi="宋体" w:eastAsia="宋体" w:cs="宋体"/>
          <w:bCs/>
          <w:color w:val="auto"/>
          <w:sz w:val="24"/>
        </w:rPr>
        <w:t>“江苏招标采购服务平台”</w:t>
      </w:r>
      <w:r>
        <w:rPr>
          <w:rFonts w:hint="eastAsia" w:ascii="宋体" w:hAnsi="宋体" w:eastAsia="宋体" w:cs="宋体"/>
          <w:color w:val="auto"/>
          <w:sz w:val="24"/>
          <w:szCs w:val="24"/>
        </w:rPr>
        <w:t>发布的关于本项目的信息更正公告。</w:t>
      </w:r>
    </w:p>
    <w:p w14:paraId="49396B84">
      <w:pPr>
        <w:adjustRightInd w:val="0"/>
        <w:snapToGrid w:val="0"/>
        <w:spacing w:line="324"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八、凡对本次采购提出询问，请按以下方式联系。</w:t>
      </w:r>
    </w:p>
    <w:p w14:paraId="2C8A71BE">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1、采购人信息</w:t>
      </w:r>
    </w:p>
    <w:p w14:paraId="490D340C">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单位名称：南京林业大学</w:t>
      </w:r>
    </w:p>
    <w:p w14:paraId="6E56AC02">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地  址：南京市玄武区龙蟠路159号</w:t>
      </w:r>
    </w:p>
    <w:p w14:paraId="16DE685C">
      <w:pPr>
        <w:adjustRightInd w:val="0"/>
        <w:snapToGrid w:val="0"/>
        <w:spacing w:line="324" w:lineRule="auto"/>
        <w:ind w:firstLine="720" w:firstLineChars="30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联系人：陆老师</w:t>
      </w:r>
    </w:p>
    <w:p w14:paraId="01ECB219">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联系电话：025-85428503</w:t>
      </w:r>
    </w:p>
    <w:p w14:paraId="169554A3">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2、采购代理机构信息</w:t>
      </w:r>
    </w:p>
    <w:p w14:paraId="4D57AEEC">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单位名称：南京达琛鑫工程咨询有限公司</w:t>
      </w:r>
    </w:p>
    <w:p w14:paraId="4D51AEF6">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单位地址：南京市秦淮区中和桥路1号（光华茂1号门）6楼6001室</w:t>
      </w:r>
    </w:p>
    <w:p w14:paraId="074A0F3F">
      <w:pPr>
        <w:adjustRightInd w:val="0"/>
        <w:snapToGrid w:val="0"/>
        <w:spacing w:line="324" w:lineRule="auto"/>
        <w:ind w:firstLine="720" w:firstLineChars="300"/>
        <w:rPr>
          <w:rFonts w:hint="eastAsia" w:ascii="宋体" w:hAnsi="宋体" w:eastAsia="宋体" w:cs="宋体"/>
          <w:color w:val="auto"/>
          <w:sz w:val="24"/>
          <w:szCs w:val="24"/>
        </w:rPr>
      </w:pPr>
      <w:bookmarkStart w:id="0" w:name="OLE_LINK22"/>
      <w:r>
        <w:rPr>
          <w:rFonts w:hint="eastAsia" w:ascii="宋体" w:hAnsi="宋体" w:eastAsia="宋体" w:cs="宋体"/>
          <w:color w:val="auto"/>
          <w:sz w:val="24"/>
          <w:szCs w:val="24"/>
        </w:rPr>
        <w:t>联系人：张工</w:t>
      </w:r>
    </w:p>
    <w:p w14:paraId="4D586576">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联系电话：025-52639995转8003</w:t>
      </w:r>
    </w:p>
    <w:bookmarkEnd w:id="0"/>
    <w:p w14:paraId="386FE925">
      <w:pPr>
        <w:adjustRightInd w:val="0"/>
        <w:snapToGrid w:val="0"/>
        <w:spacing w:line="324"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3、项目联系方式</w:t>
      </w:r>
    </w:p>
    <w:p w14:paraId="1B0A4AE8">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项目联系人：张工</w:t>
      </w:r>
    </w:p>
    <w:p w14:paraId="450FC473">
      <w:pPr>
        <w:adjustRightInd w:val="0"/>
        <w:snapToGrid w:val="0"/>
        <w:spacing w:line="324" w:lineRule="auto"/>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电话：025-52639995转8003</w:t>
      </w:r>
    </w:p>
    <w:p w14:paraId="6EBE1CE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32E60"/>
    <w:rsid w:val="44432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39"/>
    <w:pPr>
      <w:tabs>
        <w:tab w:val="right" w:leader="dot" w:pos="8720"/>
      </w:tabs>
      <w:spacing w:before="120" w:after="120" w:line="400" w:lineRule="exact"/>
      <w:ind w:firstLine="200" w:firstLineChars="200"/>
      <w:jc w:val="left"/>
    </w:pPr>
    <w:rPr>
      <w:rFonts w:ascii="宋体" w:hAnsi="宋体" w:cs="宋体"/>
      <w:caps/>
      <w:sz w:val="24"/>
      <w:szCs w:val="24"/>
    </w:rPr>
  </w:style>
  <w:style w:type="character" w:styleId="5">
    <w:name w:val="Strong"/>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2026-10-21T01:49:00Z</dcterms:created>
  <dc:creator>A-Li</dc:creator>
  <cp:lastModifiedBy>A-Li</cp:lastModifiedBy>
  <dcterms:modified xsi:type="dcterms:W3CDTF">2026-10-21T01:50:32Z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630768DE0F9D43048CC4E5129D37B165_11</vt:lpwstr>
  </property>
  <property fmtid="{D5CDD505-2E9C-101B-9397-08002B2CF9AE}" pid="4" name="KSOTemplateDocerSaveRecord">
    <vt:lpwstr>eyJoZGlkIjoiYzNiYzI0OGZhN2NjNTE3NTA5NzhiMzRjZWNiOGUwNDUiLCJ1c2VySWQiOiI4NDA0OTI3MjcifQ==</vt:lpwstr>
  </property>
</Properties>
</file>